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Cheung Kit Shing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03-04, 25/F, COSCO TOWER</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183 QUEEN'S ROAD CENTRAL, SHEUNG WAN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ETOILES CAPITAL GROUP CO., LTD</w:t>
              </w:r>
            </w:hyperlink>
            <w:r>
              <w:rPr/>
              <w:t xml:space="preserve"> [ </w:t>
            </w:r>
            <w:r>
              <w:rPr>
                <w:rFonts w:ascii="Times;serif" w:hAnsi="Times;serif"/>
                <w:color w:val="0000FF"/>
                <w:sz w:val="24"/>
                <w:shd w:fill="FFFFFF" w:val="clear"/>
              </w:rPr>
              <w:t>EFTY</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w:t>
                  </w:r>
                  <w:r>
                    <w:rPr/>
                    <w:t xml:space="preserve"> / </w:t>
                  </w: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4"/>
        <w:gridCol w:w="1965"/>
        <w:gridCol w:w="1170"/>
        <w:gridCol w:w="2656"/>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10,287,000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Refer to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10,287,000 Class A ordinary shares directly held by Etoiles Zeneo Investment Limited, of which Kit Shing, CHEUNG is the sole shareholder and he holds the voting and dispositive power over the ordinary shares held by such entity. The registered address of Etoiles Zeneo Investment Limited is at Vistra Corporate Services Cente, Wickhams Cay II, Road Town, Tortola VG1110, British Virgin Islands.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Kit Shing, CHEUNG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1671" TargetMode="External"/><Relationship Id="rId3" Type="http://schemas.openxmlformats.org/officeDocument/2006/relationships/hyperlink" Target="http://www.sec.gov/cgi-bin/browse-edgar?action=getcompany&amp;CIK=000205834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469</Words>
  <Characters>2582</Characters>
  <CharactersWithSpaces>3002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